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embeddings/oleObject9.bin" ContentType="application/vnd.openxmlformats-officedocument.oleObject"/>
  <Override PartName="/docProps/custom.xml" ContentType="application/vnd.openxmlformats-officedocument.custom-properties+xml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DC7" w:rsidRDefault="003A1DC7" w:rsidP="003A1D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BA51D9">
          <w:rPr>
            <w:b/>
            <w:noProof/>
            <w:sz w:val="24"/>
          </w:rPr>
          <w:t>8</w:t>
        </w:r>
        <w:r w:rsidR="00663491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r w:rsidR="002C2E6F" w:rsidRPr="002C2E6F">
        <w:rPr>
          <w:b/>
          <w:i/>
          <w:noProof/>
          <w:sz w:val="28"/>
        </w:rPr>
        <w:t>R1-1701849</w:t>
      </w:r>
    </w:p>
    <w:p w:rsidR="003A1DC7" w:rsidRDefault="003745E7" w:rsidP="003A1DC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63491">
          <w:rPr>
            <w:b/>
            <w:noProof/>
            <w:sz w:val="24"/>
          </w:rPr>
          <w:t>Athens</w:t>
        </w:r>
      </w:fldSimple>
      <w:r w:rsidR="003A1DC7">
        <w:rPr>
          <w:b/>
          <w:noProof/>
          <w:sz w:val="24"/>
        </w:rPr>
        <w:t xml:space="preserve">, </w:t>
      </w:r>
      <w:fldSimple w:instr=" DOCPROPERTY  Country  \* MERGEFORMAT ">
        <w:r w:rsidR="00663491">
          <w:rPr>
            <w:b/>
            <w:noProof/>
            <w:sz w:val="24"/>
          </w:rPr>
          <w:t>Greece</w:t>
        </w:r>
      </w:fldSimple>
      <w:r w:rsidR="003A1DC7">
        <w:rPr>
          <w:b/>
          <w:noProof/>
          <w:sz w:val="24"/>
        </w:rPr>
        <w:t xml:space="preserve">, </w:t>
      </w:r>
      <w:fldSimple w:instr=" DOCPROPERTY  StartDate  \* MERGEFORMAT ">
        <w:r w:rsidR="003A1DC7" w:rsidRPr="00BA51D9">
          <w:rPr>
            <w:b/>
            <w:noProof/>
            <w:sz w:val="24"/>
          </w:rPr>
          <w:t>1</w:t>
        </w:r>
        <w:r w:rsidR="00663491">
          <w:rPr>
            <w:b/>
            <w:noProof/>
            <w:sz w:val="24"/>
          </w:rPr>
          <w:t>3</w:t>
        </w:r>
        <w:r w:rsidR="00E90337">
          <w:rPr>
            <w:rFonts w:hint="eastAsia"/>
            <w:b/>
            <w:noProof/>
            <w:sz w:val="24"/>
            <w:lang w:eastAsia="zh-CN"/>
          </w:rPr>
          <w:t>th</w:t>
        </w:r>
        <w:r w:rsidR="00663491">
          <w:rPr>
            <w:b/>
            <w:noProof/>
            <w:sz w:val="24"/>
          </w:rPr>
          <w:t xml:space="preserve"> </w:t>
        </w:r>
      </w:fldSimple>
      <w:r w:rsidR="003A1DC7">
        <w:rPr>
          <w:b/>
          <w:noProof/>
          <w:sz w:val="24"/>
        </w:rPr>
        <w:t xml:space="preserve">- </w:t>
      </w:r>
      <w:fldSimple w:instr=" DOCPROPERTY  EndDate  \* MERGEFORMAT ">
        <w:r w:rsidR="003A1DC7" w:rsidRPr="00BA51D9">
          <w:rPr>
            <w:b/>
            <w:noProof/>
            <w:sz w:val="24"/>
          </w:rPr>
          <w:t>1</w:t>
        </w:r>
        <w:r w:rsidR="00663491">
          <w:rPr>
            <w:b/>
            <w:noProof/>
            <w:sz w:val="24"/>
          </w:rPr>
          <w:t>7</w:t>
        </w:r>
        <w:r w:rsidR="003A1DC7" w:rsidRPr="00BA51D9">
          <w:rPr>
            <w:b/>
            <w:noProof/>
            <w:sz w:val="24"/>
          </w:rPr>
          <w:t xml:space="preserve">th </w:t>
        </w:r>
        <w:r w:rsidR="00663491">
          <w:rPr>
            <w:b/>
            <w:noProof/>
            <w:sz w:val="24"/>
          </w:rPr>
          <w:t>Feb</w:t>
        </w:r>
        <w:r w:rsidR="00E90337">
          <w:rPr>
            <w:rFonts w:hint="eastAsia"/>
            <w:b/>
            <w:noProof/>
            <w:sz w:val="24"/>
            <w:lang w:eastAsia="zh-CN"/>
          </w:rPr>
          <w:t>ruary</w:t>
        </w:r>
        <w:r w:rsidR="003A1DC7" w:rsidRPr="00BA51D9">
          <w:rPr>
            <w:b/>
            <w:noProof/>
            <w:sz w:val="24"/>
          </w:rPr>
          <w:t xml:space="preserve"> 201</w:t>
        </w:r>
        <w:r w:rsidR="00663491">
          <w:rPr>
            <w:b/>
            <w:noProof/>
            <w:sz w:val="24"/>
          </w:rPr>
          <w:t>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1DC7" w:rsidTr="00192A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A1DC7" w:rsidTr="0019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A1DC7" w:rsidTr="0019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142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A1DC7" w:rsidRPr="00410371" w:rsidRDefault="003745E7" w:rsidP="00192A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1DC7" w:rsidRPr="00410371">
                <w:rPr>
                  <w:b/>
                  <w:noProof/>
                  <w:sz w:val="28"/>
                </w:rPr>
                <w:t>36.211</w:t>
              </w:r>
            </w:fldSimple>
          </w:p>
        </w:tc>
        <w:tc>
          <w:tcPr>
            <w:tcW w:w="709" w:type="dxa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A1DC7" w:rsidRPr="00410371" w:rsidRDefault="003745E7" w:rsidP="0096004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A1DC7" w:rsidRPr="00410371">
                <w:rPr>
                  <w:b/>
                  <w:noProof/>
                  <w:sz w:val="28"/>
                </w:rPr>
                <w:t>0</w:t>
              </w:r>
              <w:r w:rsidR="00960048">
                <w:rPr>
                  <w:b/>
                  <w:noProof/>
                  <w:sz w:val="28"/>
                </w:rPr>
                <w:t>xxx</w:t>
              </w:r>
            </w:fldSimple>
          </w:p>
        </w:tc>
        <w:tc>
          <w:tcPr>
            <w:tcW w:w="709" w:type="dxa"/>
          </w:tcPr>
          <w:p w:rsidR="003A1DC7" w:rsidRDefault="003A1DC7" w:rsidP="00192A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A1DC7" w:rsidRPr="00410371" w:rsidRDefault="00960048" w:rsidP="00192A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3A1DC7" w:rsidRDefault="003A1DC7" w:rsidP="00192A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A1DC7" w:rsidRPr="00410371" w:rsidRDefault="003745E7" w:rsidP="009600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1DC7" w:rsidRPr="00410371">
                <w:rPr>
                  <w:b/>
                  <w:noProof/>
                  <w:sz w:val="28"/>
                </w:rPr>
                <w:t>13.</w:t>
              </w:r>
              <w:r w:rsidR="00960048">
                <w:rPr>
                  <w:b/>
                  <w:noProof/>
                  <w:sz w:val="28"/>
                </w:rPr>
                <w:t>4</w:t>
              </w:r>
              <w:r w:rsidR="003A1DC7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</w:p>
        </w:tc>
      </w:tr>
      <w:tr w:rsidR="003A1DC7" w:rsidTr="0019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</w:p>
        </w:tc>
      </w:tr>
      <w:tr w:rsidR="003A1DC7" w:rsidTr="00192A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A1DC7" w:rsidRPr="00F25D98" w:rsidRDefault="003A1DC7" w:rsidP="00192A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A1DC7" w:rsidTr="00192ACE">
        <w:tc>
          <w:tcPr>
            <w:tcW w:w="9641" w:type="dxa"/>
            <w:gridSpan w:val="9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A1DC7" w:rsidRDefault="003A1DC7" w:rsidP="003A1DC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1DC7" w:rsidTr="00192ACE">
        <w:tc>
          <w:tcPr>
            <w:tcW w:w="2835" w:type="dxa"/>
          </w:tcPr>
          <w:p w:rsidR="003A1DC7" w:rsidRDefault="003A1DC7" w:rsidP="00192A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A1DC7" w:rsidRDefault="003A1DC7" w:rsidP="003A1DC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1DC7" w:rsidTr="00192ACE">
        <w:tc>
          <w:tcPr>
            <w:tcW w:w="9640" w:type="dxa"/>
            <w:gridSpan w:val="11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3745E7" w:rsidP="00E218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F2B2F" w:rsidRPr="00FF2B2F">
                <w:t xml:space="preserve">Draft CR - </w:t>
              </w:r>
              <w:r w:rsidR="00FF2B2F">
                <w:rPr>
                  <w:rFonts w:hint="eastAsia"/>
                  <w:lang w:eastAsia="zh-CN"/>
                </w:rPr>
                <w:t>C</w:t>
              </w:r>
              <w:r w:rsidR="003A1DC7">
                <w:t xml:space="preserve">orrection </w:t>
              </w:r>
              <w:r w:rsidR="003775F3">
                <w:t xml:space="preserve">on </w:t>
              </w:r>
              <w:r w:rsidR="00E21815">
                <w:t>single layer precoding for EPCCH</w:t>
              </w:r>
              <w:r w:rsidR="003A1DC7">
                <w:t xml:space="preserve"> in 36.211</w:t>
              </w:r>
            </w:fldSimple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1DC7" w:rsidRDefault="003745E7" w:rsidP="00E218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21815">
                <w:rPr>
                  <w:noProof/>
                </w:rPr>
                <w:t>ZTE</w:t>
              </w:r>
            </w:fldSimple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1DC7" w:rsidRDefault="003745E7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="003A1DC7"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A1DC7" w:rsidRDefault="003745E7" w:rsidP="009600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60048">
                <w:rPr>
                  <w:noProof/>
                </w:rPr>
                <w:t>TEI13</w:t>
              </w:r>
            </w:fldSimple>
            <w:r>
              <w:fldChar w:fldCharType="begin"/>
            </w:r>
            <w:r w:rsidR="003A1DC7">
              <w:instrText xml:space="preserve"> DOCPROPERTY  RelatedWis  \* MERGEFORMAT </w:instrTex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1DC7" w:rsidRDefault="003745E7" w:rsidP="009600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60048">
                <w:rPr>
                  <w:noProof/>
                </w:rPr>
                <w:t>2017</w:t>
              </w:r>
              <w:r w:rsidR="003A1DC7">
                <w:rPr>
                  <w:noProof/>
                </w:rPr>
                <w:t>-</w:t>
              </w:r>
              <w:r w:rsidR="00960048">
                <w:rPr>
                  <w:noProof/>
                </w:rPr>
                <w:t>02</w:t>
              </w:r>
              <w:r w:rsidR="003A1DC7">
                <w:rPr>
                  <w:noProof/>
                </w:rPr>
                <w:t>-0</w:t>
              </w:r>
              <w:r w:rsidR="00960048">
                <w:rPr>
                  <w:noProof/>
                </w:rPr>
                <w:t>1</w:t>
              </w:r>
            </w:fldSimple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A1DC7" w:rsidRDefault="003745E7" w:rsidP="00192A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1DC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1DC7" w:rsidRDefault="003745E7" w:rsidP="00192A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1DC7">
                <w:rPr>
                  <w:noProof/>
                </w:rPr>
                <w:t>Rel-13</w:t>
              </w:r>
            </w:fldSimple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A1DC7" w:rsidRDefault="003A1DC7" w:rsidP="00192A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A1DC7" w:rsidRPr="007C2097" w:rsidRDefault="003A1DC7" w:rsidP="00192A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A1DC7" w:rsidTr="00192ACE">
        <w:tc>
          <w:tcPr>
            <w:tcW w:w="1843" w:type="dxa"/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4407" w:rsidRDefault="00554407" w:rsidP="008026C3">
            <w:pPr>
              <w:pStyle w:val="CRCoverPage"/>
              <w:spacing w:after="0"/>
              <w:ind w:left="100"/>
            </w:pPr>
            <w:r>
              <w:t xml:space="preserve">EPDCCH </w:t>
            </w:r>
            <w:r w:rsidR="008026C3">
              <w:t xml:space="preserve">use precoding in both transmission diversity and UE-specific beamforming. Each RE is </w:t>
            </w:r>
            <w:r>
              <w:t>p</w:t>
            </w:r>
            <w:r w:rsidRPr="00554407">
              <w:t>recod</w:t>
            </w:r>
            <w:r w:rsidR="008026C3">
              <w:t>ed</w:t>
            </w:r>
            <w:r w:rsidRPr="00554407">
              <w:t xml:space="preserve"> for transmission on a</w:t>
            </w:r>
            <w:r w:rsidR="005E41B0">
              <w:t>n</w:t>
            </w:r>
            <w:r w:rsidRPr="00554407">
              <w:t xml:space="preserve"> antenna port</w:t>
            </w:r>
            <w:r>
              <w:t>.</w:t>
            </w:r>
          </w:p>
          <w:p w:rsidR="003775F3" w:rsidRDefault="00E21815" w:rsidP="005E4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latest version of Rel-13, </w:t>
            </w:r>
            <w:r w:rsidR="008026C3">
              <w:rPr>
                <w:noProof/>
              </w:rPr>
              <w:t xml:space="preserve">the EPCCH </w:t>
            </w:r>
            <w:r w:rsidR="005E41B0">
              <w:rPr>
                <w:noProof/>
              </w:rPr>
              <w:t>antenna ports</w:t>
            </w:r>
            <w:r w:rsidR="008026C3">
              <w:rPr>
                <w:noProof/>
              </w:rPr>
              <w:t xml:space="preserve"> </w:t>
            </w:r>
            <w:r w:rsidR="005E41B0">
              <w:rPr>
                <w:noProof/>
              </w:rPr>
              <w:t>are</w:t>
            </w:r>
            <w:r w:rsidR="008026C3">
              <w:rPr>
                <w:noProof/>
              </w:rPr>
              <w:t xml:space="preserve"> not captured in the </w:t>
            </w:r>
            <w:r w:rsidR="005E41B0">
              <w:rPr>
                <w:noProof/>
              </w:rPr>
              <w:t>description of p</w:t>
            </w:r>
            <w:r w:rsidR="008026C3" w:rsidRPr="008026C3">
              <w:rPr>
                <w:noProof/>
              </w:rPr>
              <w:t>recoding for transmission on a single antenna port</w:t>
            </w:r>
            <w:r w:rsidR="005E41B0">
              <w:rPr>
                <w:noProof/>
              </w:rPr>
              <w:t>.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1DC7" w:rsidRDefault="003775F3" w:rsidP="005E4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5E41B0">
              <w:rPr>
                <w:noProof/>
              </w:rPr>
              <w:t>EPCCH antenna port numbers</w:t>
            </w:r>
            <w:r>
              <w:rPr>
                <w:noProof/>
              </w:rPr>
              <w:t xml:space="preserve"> to </w:t>
            </w:r>
            <w:r w:rsidR="005E41B0">
              <w:rPr>
                <w:noProof/>
              </w:rPr>
              <w:t>reflect</w:t>
            </w:r>
            <w:r>
              <w:rPr>
                <w:noProof/>
              </w:rPr>
              <w:t xml:space="preserve"> the above mentioned </w:t>
            </w:r>
            <w:r w:rsidR="005E41B0">
              <w:rPr>
                <w:noProof/>
              </w:rPr>
              <w:t>EPDCCH precoding scheme.</w:t>
            </w:r>
            <w:r>
              <w:rPr>
                <w:noProof/>
              </w:rPr>
              <w:t xml:space="preserve"> 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5E41B0" w:rsidP="005E4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that EPCCH antenna ports should be applied in precoding scheme for single port.</w:t>
            </w:r>
          </w:p>
        </w:tc>
      </w:tr>
      <w:tr w:rsidR="003A1DC7" w:rsidTr="00192ACE">
        <w:tc>
          <w:tcPr>
            <w:tcW w:w="2694" w:type="dxa"/>
            <w:gridSpan w:val="2"/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554407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6.3.4.1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A1DC7" w:rsidRDefault="003A1DC7" w:rsidP="00192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A1DC7" w:rsidRDefault="003A1DC7" w:rsidP="00192A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1DC7" w:rsidRDefault="003A1DC7" w:rsidP="00192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A1DC7" w:rsidRDefault="003A1DC7" w:rsidP="003A1DC7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626A7" w:rsidRDefault="005626A7" w:rsidP="005626A7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E21815" w:rsidRDefault="00E21815" w:rsidP="00E21815">
      <w:pPr>
        <w:pStyle w:val="Heading3"/>
      </w:pPr>
      <w:bookmarkStart w:id="2" w:name="_Toc454818022"/>
      <w:bookmarkStart w:id="3" w:name="_Toc454818210"/>
      <w:r>
        <w:t>6.3.4</w:t>
      </w:r>
      <w:r>
        <w:tab/>
        <w:t>Precoding</w:t>
      </w:r>
      <w:bookmarkEnd w:id="2"/>
    </w:p>
    <w:p w:rsidR="00E21815" w:rsidRDefault="00E21815" w:rsidP="00E21815">
      <w:r>
        <w:t>The precoder takes as input a block of vectors</w:t>
      </w:r>
      <w:r w:rsidRPr="00C067F4">
        <w:rPr>
          <w:position w:val="-10"/>
        </w:rPr>
        <w:object w:dxaOrig="242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.95pt;height:20.15pt" o:ole="">
            <v:imagedata r:id="rId12" o:title=""/>
          </v:shape>
          <o:OLEObject Type="Embed" ProgID="Equation.3" ShapeID="_x0000_i1025" DrawAspect="Content" ObjectID="_1547799257" r:id="rId13"/>
        </w:object>
      </w:r>
      <w:r>
        <w:t xml:space="preserve">, </w:t>
      </w:r>
      <w:r w:rsidRPr="00145435">
        <w:rPr>
          <w:position w:val="-14"/>
        </w:rPr>
        <w:object w:dxaOrig="1579" w:dyaOrig="380">
          <v:shape id="_x0000_i1026" type="#_x0000_t75" style="width:78.9pt;height:19pt" o:ole="">
            <v:imagedata r:id="rId14" o:title=""/>
          </v:shape>
          <o:OLEObject Type="Embed" ProgID="Equation.3" ShapeID="_x0000_i1026" DrawAspect="Content" ObjectID="_1547799258" r:id="rId15"/>
        </w:object>
      </w:r>
      <w:r>
        <w:t xml:space="preserve"> from the layer mapping and generates a block of vectors</w:t>
      </w:r>
      <w:r w:rsidRPr="00C067F4">
        <w:rPr>
          <w:position w:val="-10"/>
        </w:rPr>
        <w:object w:dxaOrig="1960" w:dyaOrig="400">
          <v:shape id="_x0000_i1027" type="#_x0000_t75" style="width:97.9pt;height:20.15pt" o:ole="">
            <v:imagedata r:id="rId16" o:title=""/>
          </v:shape>
          <o:OLEObject Type="Embed" ProgID="Equation.3" ShapeID="_x0000_i1027" DrawAspect="Content" ObjectID="_1547799259" r:id="rId17"/>
        </w:object>
      </w:r>
      <w:r>
        <w:t xml:space="preserve">, </w:t>
      </w:r>
      <w:r w:rsidRPr="00145435">
        <w:rPr>
          <w:position w:val="-14"/>
        </w:rPr>
        <w:object w:dxaOrig="1579" w:dyaOrig="380">
          <v:shape id="_x0000_i1028" type="#_x0000_t75" style="width:78.9pt;height:19pt" o:ole="">
            <v:imagedata r:id="rId18" o:title=""/>
          </v:shape>
          <o:OLEObject Type="Embed" ProgID="Equation.3" ShapeID="_x0000_i1028" DrawAspect="Content" ObjectID="_1547799260" r:id="rId19"/>
        </w:object>
      </w:r>
      <w:r>
        <w:t xml:space="preserve"> to be mapped onto resources on each of the antenna ports, where </w:t>
      </w:r>
      <w:r w:rsidRPr="001E6E58">
        <w:rPr>
          <w:position w:val="-10"/>
        </w:rPr>
        <w:object w:dxaOrig="639" w:dyaOrig="340">
          <v:shape id="_x0000_i1029" type="#_x0000_t75" style="width:31.7pt;height:17.3pt" o:ole="">
            <v:imagedata r:id="rId20" o:title=""/>
          </v:shape>
          <o:OLEObject Type="Embed" ProgID="Equation.3" ShapeID="_x0000_i1029" DrawAspect="Content" ObjectID="_1547799261" r:id="rId21"/>
        </w:object>
      </w:r>
      <w:r>
        <w:t xml:space="preserve"> represents the signal for antenna port</w:t>
      </w:r>
      <w:r w:rsidRPr="001E6E58">
        <w:rPr>
          <w:position w:val="-10"/>
        </w:rPr>
        <w:object w:dxaOrig="200" w:dyaOrig="240">
          <v:shape id="_x0000_i1030" type="#_x0000_t75" style="width:9.8pt;height:12.1pt" o:ole="">
            <v:imagedata r:id="rId22" o:title=""/>
          </v:shape>
          <o:OLEObject Type="Embed" ProgID="Equation.3" ShapeID="_x0000_i1030" DrawAspect="Content" ObjectID="_1547799262" r:id="rId23"/>
        </w:object>
      </w:r>
      <w:r>
        <w:t xml:space="preserve">. </w:t>
      </w:r>
    </w:p>
    <w:p w:rsidR="00E21815" w:rsidRDefault="00E21815" w:rsidP="00E21815">
      <w:pPr>
        <w:pStyle w:val="Heading4"/>
      </w:pPr>
      <w:bookmarkStart w:id="4" w:name="_Toc454818023"/>
      <w:r>
        <w:t>6.3.4.1</w:t>
      </w:r>
      <w:r>
        <w:tab/>
        <w:t>Precoding for transmission on a single antenna port</w:t>
      </w:r>
      <w:bookmarkEnd w:id="4"/>
    </w:p>
    <w:p w:rsidR="00E21815" w:rsidRDefault="00E21815" w:rsidP="00E21815">
      <w:r>
        <w:t xml:space="preserve">For transmission on a single antenna port, precoding is defined by </w:t>
      </w:r>
    </w:p>
    <w:p w:rsidR="00E21815" w:rsidRDefault="00E21815" w:rsidP="00E21815">
      <w:pPr>
        <w:pStyle w:val="EQ"/>
        <w:jc w:val="center"/>
      </w:pPr>
      <w:r w:rsidRPr="00236C51">
        <w:rPr>
          <w:position w:val="-10"/>
        </w:rPr>
        <w:object w:dxaOrig="1340" w:dyaOrig="340">
          <v:shape id="_x0000_i1031" type="#_x0000_t75" style="width:66.8pt;height:17.3pt" o:ole="">
            <v:imagedata r:id="rId24" o:title=""/>
          </v:shape>
          <o:OLEObject Type="Embed" ProgID="Equation.3" ShapeID="_x0000_i1031" DrawAspect="Content" ObjectID="_1547799263" r:id="rId25"/>
        </w:object>
      </w:r>
    </w:p>
    <w:p w:rsidR="00E21815" w:rsidRPr="00854618" w:rsidRDefault="00E21815" w:rsidP="00E21815">
      <w:r>
        <w:t xml:space="preserve">where </w:t>
      </w:r>
      <w:ins w:id="5" w:author="Windows User" w:date="2017-01-26T14:42:00Z">
        <w:r w:rsidRPr="00B57B00">
          <w:rPr>
            <w:position w:val="-14"/>
          </w:rPr>
          <w:object w:dxaOrig="3820" w:dyaOrig="400">
            <v:shape id="_x0000_i1032" type="#_x0000_t75" style="width:159pt;height:16.7pt" o:ole="">
              <v:imagedata r:id="rId26" o:title=""/>
            </v:shape>
            <o:OLEObject Type="Embed" ProgID="Equation.DSMT4" ShapeID="_x0000_i1032" DrawAspect="Content" ObjectID="_1547799264" r:id="rId27"/>
          </w:object>
        </w:r>
      </w:ins>
      <w:del w:id="6" w:author="Windows User" w:date="2017-01-26T14:42:00Z">
        <w:r w:rsidRPr="00F57B2A" w:rsidDel="00E21815">
          <w:rPr>
            <w:position w:val="-10"/>
          </w:rPr>
          <w:object w:dxaOrig="1640" w:dyaOrig="300">
            <v:shape id="_x0000_i1033" type="#_x0000_t75" style="width:81.8pt;height:15pt" o:ole="">
              <v:imagedata r:id="rId28" o:title=""/>
            </v:shape>
            <o:OLEObject Type="Embed" ProgID="Equation.3" ShapeID="_x0000_i1033" DrawAspect="Content" ObjectID="_1547799265" r:id="rId29"/>
          </w:object>
        </w:r>
      </w:del>
      <w:r>
        <w:t xml:space="preserve"> is the number of the single antenna port used for transmission of the physical channel and </w:t>
      </w:r>
      <w:r w:rsidRPr="00145435">
        <w:rPr>
          <w:position w:val="-14"/>
        </w:rPr>
        <w:object w:dxaOrig="1579" w:dyaOrig="380">
          <v:shape id="_x0000_i1034" type="#_x0000_t75" style="width:78.9pt;height:19pt" o:ole="">
            <v:imagedata r:id="rId30" o:title=""/>
          </v:shape>
          <o:OLEObject Type="Embed" ProgID="Equation.3" ShapeID="_x0000_i1034" DrawAspect="Content" ObjectID="_1547799266" r:id="rId31"/>
        </w:object>
      </w:r>
      <w:r>
        <w:t xml:space="preserve">, </w:t>
      </w:r>
      <w:r w:rsidRPr="00145435">
        <w:rPr>
          <w:position w:val="-14"/>
        </w:rPr>
        <w:object w:dxaOrig="1300" w:dyaOrig="380">
          <v:shape id="_x0000_i1035" type="#_x0000_t75" style="width:65.1pt;height:19pt" o:ole="">
            <v:imagedata r:id="rId32" o:title=""/>
          </v:shape>
          <o:OLEObject Type="Embed" ProgID="Equation.3" ShapeID="_x0000_i1035" DrawAspect="Content" ObjectID="_1547799267" r:id="rId33"/>
        </w:object>
      </w:r>
      <w:r>
        <w:t>.</w:t>
      </w:r>
    </w:p>
    <w:p w:rsidR="00E21815" w:rsidRDefault="00E21815" w:rsidP="005626A7">
      <w:pPr>
        <w:pStyle w:val="Heading3"/>
      </w:pPr>
    </w:p>
    <w:bookmarkEnd w:id="3"/>
    <w:p w:rsidR="005626A7" w:rsidRDefault="005626A7" w:rsidP="005626A7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34"/>
      <w:headerReference w:type="default" r:id="rId35"/>
      <w:headerReference w:type="firs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36F5" w:rsidRDefault="00C236F5">
      <w:r>
        <w:separator/>
      </w:r>
    </w:p>
  </w:endnote>
  <w:endnote w:type="continuationSeparator" w:id="0">
    <w:p w:rsidR="00C236F5" w:rsidRDefault="00C236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36F5" w:rsidRDefault="00C236F5">
      <w:r>
        <w:separator/>
      </w:r>
    </w:p>
  </w:footnote>
  <w:footnote w:type="continuationSeparator" w:id="0">
    <w:p w:rsidR="00C236F5" w:rsidRDefault="00C236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3745E7">
      <w:fldChar w:fldCharType="begin"/>
    </w:r>
    <w:r w:rsidR="001F0EED">
      <w:instrText>PAGE</w:instrText>
    </w:r>
    <w:r w:rsidR="003745E7">
      <w:fldChar w:fldCharType="separate"/>
    </w:r>
    <w:r>
      <w:rPr>
        <w:noProof/>
      </w:rPr>
      <w:t>1</w:t>
    </w:r>
    <w:r w:rsidR="003745E7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A17ADE"/>
    <w:multiLevelType w:val="hybridMultilevel"/>
    <w:tmpl w:val="EAC4F7A0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tao Sui">
    <w15:presenceInfo w15:providerId="AD" w15:userId="S-1-5-21-1538607324-3213881460-940295383-81538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55B1"/>
    <w:rsid w:val="000A6394"/>
    <w:rsid w:val="000B7FED"/>
    <w:rsid w:val="000C038A"/>
    <w:rsid w:val="000C6598"/>
    <w:rsid w:val="000F105D"/>
    <w:rsid w:val="00145D43"/>
    <w:rsid w:val="00192C46"/>
    <w:rsid w:val="001A08B3"/>
    <w:rsid w:val="001A7B60"/>
    <w:rsid w:val="001B52F0"/>
    <w:rsid w:val="001B7A65"/>
    <w:rsid w:val="001E41F3"/>
    <w:rsid w:val="001F0EED"/>
    <w:rsid w:val="0026004D"/>
    <w:rsid w:val="002640DD"/>
    <w:rsid w:val="00275D12"/>
    <w:rsid w:val="00284FEB"/>
    <w:rsid w:val="002860C4"/>
    <w:rsid w:val="002B5741"/>
    <w:rsid w:val="002C2E6F"/>
    <w:rsid w:val="00305409"/>
    <w:rsid w:val="00337A89"/>
    <w:rsid w:val="003609EF"/>
    <w:rsid w:val="0036231A"/>
    <w:rsid w:val="003745E7"/>
    <w:rsid w:val="003775F3"/>
    <w:rsid w:val="003A1DC7"/>
    <w:rsid w:val="003E1A36"/>
    <w:rsid w:val="00410371"/>
    <w:rsid w:val="004242F1"/>
    <w:rsid w:val="004846FE"/>
    <w:rsid w:val="004B75B7"/>
    <w:rsid w:val="004D0B8A"/>
    <w:rsid w:val="0051580D"/>
    <w:rsid w:val="00547111"/>
    <w:rsid w:val="00554407"/>
    <w:rsid w:val="00561DDE"/>
    <w:rsid w:val="005626A7"/>
    <w:rsid w:val="00592D74"/>
    <w:rsid w:val="005E2C44"/>
    <w:rsid w:val="005E41B0"/>
    <w:rsid w:val="00621188"/>
    <w:rsid w:val="006257ED"/>
    <w:rsid w:val="00663491"/>
    <w:rsid w:val="00695808"/>
    <w:rsid w:val="006B46FB"/>
    <w:rsid w:val="006E21FB"/>
    <w:rsid w:val="00705159"/>
    <w:rsid w:val="00792342"/>
    <w:rsid w:val="007977A8"/>
    <w:rsid w:val="007B512A"/>
    <w:rsid w:val="007C2097"/>
    <w:rsid w:val="007D6A07"/>
    <w:rsid w:val="007F7259"/>
    <w:rsid w:val="008026C3"/>
    <w:rsid w:val="0082011F"/>
    <w:rsid w:val="008279FA"/>
    <w:rsid w:val="008626E7"/>
    <w:rsid w:val="00870EE7"/>
    <w:rsid w:val="008A45A6"/>
    <w:rsid w:val="008F686C"/>
    <w:rsid w:val="00900DE5"/>
    <w:rsid w:val="009148DE"/>
    <w:rsid w:val="00960048"/>
    <w:rsid w:val="009777D9"/>
    <w:rsid w:val="00991B88"/>
    <w:rsid w:val="009A5753"/>
    <w:rsid w:val="009A579D"/>
    <w:rsid w:val="009E3297"/>
    <w:rsid w:val="009E42AC"/>
    <w:rsid w:val="009F734F"/>
    <w:rsid w:val="00A11B70"/>
    <w:rsid w:val="00A246B6"/>
    <w:rsid w:val="00A36729"/>
    <w:rsid w:val="00A47E70"/>
    <w:rsid w:val="00A50CF0"/>
    <w:rsid w:val="00A61F4B"/>
    <w:rsid w:val="00A7671C"/>
    <w:rsid w:val="00AA2CBC"/>
    <w:rsid w:val="00AC5820"/>
    <w:rsid w:val="00AD1CD8"/>
    <w:rsid w:val="00AE5215"/>
    <w:rsid w:val="00B258BB"/>
    <w:rsid w:val="00B67B97"/>
    <w:rsid w:val="00B75535"/>
    <w:rsid w:val="00B968C8"/>
    <w:rsid w:val="00BA3EC5"/>
    <w:rsid w:val="00BA51D9"/>
    <w:rsid w:val="00BB5DFC"/>
    <w:rsid w:val="00BC3E8B"/>
    <w:rsid w:val="00BD279D"/>
    <w:rsid w:val="00BD6BB8"/>
    <w:rsid w:val="00C236F5"/>
    <w:rsid w:val="00C460B4"/>
    <w:rsid w:val="00C66BA2"/>
    <w:rsid w:val="00C95985"/>
    <w:rsid w:val="00CC5026"/>
    <w:rsid w:val="00D03F9A"/>
    <w:rsid w:val="00D06D51"/>
    <w:rsid w:val="00D24991"/>
    <w:rsid w:val="00D50255"/>
    <w:rsid w:val="00DC12F4"/>
    <w:rsid w:val="00DE34CF"/>
    <w:rsid w:val="00E13F3D"/>
    <w:rsid w:val="00E21815"/>
    <w:rsid w:val="00E90337"/>
    <w:rsid w:val="00EE7D7C"/>
    <w:rsid w:val="00F246F8"/>
    <w:rsid w:val="00F25D98"/>
    <w:rsid w:val="00F300FB"/>
    <w:rsid w:val="00F56284"/>
    <w:rsid w:val="00F80CD2"/>
    <w:rsid w:val="00FB6386"/>
    <w:rsid w:val="00FF2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05159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515</Words>
  <Characters>2937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Windows User</cp:lastModifiedBy>
  <cp:revision>8</cp:revision>
  <cp:lastPrinted>1899-12-31T23:00:00Z</cp:lastPrinted>
  <dcterms:created xsi:type="dcterms:W3CDTF">2017-01-26T06:25:00Z</dcterms:created>
  <dcterms:modified xsi:type="dcterms:W3CDTF">2017-02-05T03:21:00Z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14th Nov 2016</vt:lpwstr>
  </property>
  <property fmtid="{D5CDD505-2E9C-101B-9397-08002B2CF9AE}" pid="7" name="EndDate">
    <vt:lpwstr>18th Nov 2016</vt:lpwstr>
  </property>
  <property fmtid="{D5CDD505-2E9C-101B-9397-08002B2CF9AE}" pid="8" name="Tdoc#">
    <vt:lpwstr>R1-1612995</vt:lpwstr>
  </property>
  <property fmtid="{D5CDD505-2E9C-101B-9397-08002B2CF9AE}" pid="9" name="Spec#">
    <vt:lpwstr>36.211</vt:lpwstr>
  </property>
  <property fmtid="{D5CDD505-2E9C-101B-9397-08002B2CF9AE}" pid="10" name="Cr#">
    <vt:lpwstr>0316</vt:lpwstr>
  </property>
  <property fmtid="{D5CDD505-2E9C-101B-9397-08002B2CF9AE}" pid="11" name="Revision">
    <vt:lpwstr>-</vt:lpwstr>
  </property>
  <property fmtid="{D5CDD505-2E9C-101B-9397-08002B2CF9AE}" pid="12" name="Version">
    <vt:lpwstr>14.0.0</vt:lpwstr>
  </property>
  <property fmtid="{D5CDD505-2E9C-101B-9397-08002B2CF9AE}" pid="13" name="CrTitle">
    <vt:lpwstr>Correction on NPDSCH Mapping to resource elements in 36.211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A</vt:lpwstr>
  </property>
  <property fmtid="{D5CDD505-2E9C-101B-9397-08002B2CF9AE}" pid="18" name="ResDate">
    <vt:lpwstr>2016-11-04</vt:lpwstr>
  </property>
  <property fmtid="{D5CDD505-2E9C-101B-9397-08002B2CF9AE}" pid="19" name="Release">
    <vt:lpwstr>Rel-14</vt:lpwstr>
  </property>
</Properties>
</file>